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6A8CBC" w14:textId="58798B6C" w:rsidR="00850230" w:rsidRDefault="00850230" w:rsidP="00850230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</w:rPr>
        <w:t>3GPP TSG-SA WG6 Meeting #</w:t>
      </w:r>
      <w:r w:rsidR="007B043C">
        <w:rPr>
          <w:rFonts w:ascii="Arial" w:hAnsi="Arial" w:cs="Arial"/>
          <w:b/>
        </w:rPr>
        <w:t>70</w:t>
      </w:r>
      <w:r>
        <w:rPr>
          <w:rFonts w:ascii="Arial" w:hAnsi="Arial" w:cs="Arial"/>
          <w:b/>
        </w:rPr>
        <w:tab/>
        <w:t>S6-2</w:t>
      </w:r>
      <w:r w:rsidR="001A1A42">
        <w:rPr>
          <w:rFonts w:ascii="Arial" w:hAnsi="Arial" w:cs="Arial"/>
          <w:b/>
        </w:rPr>
        <w:t>5</w:t>
      </w:r>
      <w:r w:rsidR="00525544">
        <w:rPr>
          <w:rFonts w:ascii="Arial" w:hAnsi="Arial" w:cs="Arial"/>
          <w:b/>
        </w:rPr>
        <w:t>5204</w:t>
      </w:r>
    </w:p>
    <w:p w14:paraId="7CA5EDAC" w14:textId="0C2E3500" w:rsidR="00850230" w:rsidRDefault="007B043C" w:rsidP="00850230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Dallas</w:t>
      </w:r>
      <w:r w:rsidR="00730F5F" w:rsidRPr="00730F5F">
        <w:rPr>
          <w:rFonts w:ascii="Arial" w:hAnsi="Arial" w:cs="Arial"/>
          <w:b/>
        </w:rPr>
        <w:t xml:space="preserve">, </w:t>
      </w:r>
      <w:r>
        <w:rPr>
          <w:rFonts w:ascii="Arial" w:hAnsi="Arial" w:cs="Arial"/>
          <w:b/>
        </w:rPr>
        <w:t>United States</w:t>
      </w:r>
      <w:r w:rsidR="00127DE2">
        <w:rPr>
          <w:rFonts w:ascii="Arial" w:hAnsi="Arial" w:cs="Arial"/>
          <w:b/>
        </w:rPr>
        <w:t>,</w:t>
      </w:r>
      <w:r w:rsidR="003D6C1C" w:rsidRPr="003D6C1C">
        <w:rPr>
          <w:rFonts w:ascii="Arial" w:hAnsi="Arial" w:cs="Arial"/>
          <w:b/>
        </w:rPr>
        <w:t xml:space="preserve"> </w:t>
      </w:r>
      <w:r w:rsidR="00513B78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7</w:t>
      </w:r>
      <w:r w:rsidR="003D6C1C" w:rsidRPr="003D6C1C">
        <w:rPr>
          <w:rFonts w:ascii="Arial" w:hAnsi="Arial" w:cs="Arial"/>
          <w:b/>
          <w:vertAlign w:val="superscript"/>
        </w:rPr>
        <w:t>th</w:t>
      </w:r>
      <w:r w:rsidR="003D6C1C" w:rsidRPr="003D6C1C">
        <w:rPr>
          <w:rFonts w:ascii="Arial" w:hAnsi="Arial" w:cs="Arial"/>
          <w:b/>
        </w:rPr>
        <w:t xml:space="preserve"> – </w:t>
      </w:r>
      <w:r>
        <w:rPr>
          <w:rFonts w:ascii="Arial" w:hAnsi="Arial" w:cs="Arial"/>
          <w:b/>
        </w:rPr>
        <w:t>2</w:t>
      </w:r>
      <w:r w:rsidR="00513B78">
        <w:rPr>
          <w:rFonts w:ascii="Arial" w:hAnsi="Arial" w:cs="Arial"/>
          <w:b/>
        </w:rPr>
        <w:t>1</w:t>
      </w:r>
      <w:r w:rsidRPr="007B043C">
        <w:rPr>
          <w:rFonts w:ascii="Arial" w:hAnsi="Arial" w:cs="Arial"/>
          <w:b/>
          <w:vertAlign w:val="superscript"/>
        </w:rPr>
        <w:t>st</w:t>
      </w:r>
      <w:r w:rsidR="003D6C1C" w:rsidRPr="003D6C1C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November</w:t>
      </w:r>
      <w:r w:rsidR="003D6C1C" w:rsidRPr="003D6C1C">
        <w:rPr>
          <w:rFonts w:ascii="Arial" w:hAnsi="Arial" w:cs="Arial"/>
          <w:b/>
        </w:rPr>
        <w:t xml:space="preserve"> 2025</w:t>
      </w:r>
      <w:r w:rsidR="00850230">
        <w:rPr>
          <w:rFonts w:ascii="Arial" w:hAnsi="Arial" w:cs="Arial"/>
          <w:b/>
        </w:rPr>
        <w:tab/>
        <w:t>(revision of S6-2</w:t>
      </w:r>
      <w:r w:rsidR="001A1A42">
        <w:rPr>
          <w:rFonts w:ascii="Arial" w:hAnsi="Arial" w:cs="Arial"/>
          <w:b/>
        </w:rPr>
        <w:t>5</w:t>
      </w:r>
      <w:r w:rsidR="00547EAD">
        <w:rPr>
          <w:rFonts w:ascii="Arial" w:hAnsi="Arial" w:cs="Arial"/>
          <w:b/>
        </w:rPr>
        <w:t>x</w:t>
      </w:r>
      <w:r w:rsidR="00850230">
        <w:rPr>
          <w:rFonts w:ascii="Arial" w:hAnsi="Arial" w:cs="Arial"/>
          <w:b/>
        </w:rPr>
        <w:t>xxx)</w:t>
      </w:r>
    </w:p>
    <w:p w14:paraId="21E83AC8" w14:textId="77777777" w:rsidR="000F7ECB" w:rsidRPr="00DC278D" w:rsidRDefault="000F7ECB" w:rsidP="00850230">
      <w:r w:rsidRPr="00DC278D">
        <w:br/>
      </w:r>
    </w:p>
    <w:p w14:paraId="6523DA01" w14:textId="51D138FF" w:rsidR="000F7ECB" w:rsidRDefault="000F7ECB" w:rsidP="000F7ECB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222D66" w:rsidRPr="00222D66">
        <w:rPr>
          <w:rFonts w:ascii="Arial" w:hAnsi="Arial" w:cs="Arial"/>
          <w:b/>
        </w:rPr>
        <w:t>Report to TSG</w:t>
      </w:r>
      <w:r w:rsidR="00147390">
        <w:rPr>
          <w:rFonts w:ascii="Arial" w:hAnsi="Arial" w:cs="Arial"/>
          <w:b/>
        </w:rPr>
        <w:t xml:space="preserve"> for Information</w:t>
      </w:r>
      <w:r w:rsidR="00222D66">
        <w:rPr>
          <w:rFonts w:ascii="Arial" w:hAnsi="Arial" w:cs="Arial"/>
          <w:b/>
        </w:rPr>
        <w:br/>
      </w:r>
      <w:r w:rsidR="00307F11" w:rsidRPr="007423F0">
        <w:rPr>
          <w:rFonts w:ascii="Arial" w:hAnsi="Arial" w:cs="Arial"/>
          <w:b/>
        </w:rPr>
        <w:t>TR 23.700-</w:t>
      </w:r>
      <w:r w:rsidR="00307F11">
        <w:rPr>
          <w:rFonts w:ascii="Arial" w:hAnsi="Arial" w:cs="Arial"/>
          <w:b/>
        </w:rPr>
        <w:t>4</w:t>
      </w:r>
      <w:r w:rsidR="00C27F17">
        <w:rPr>
          <w:rFonts w:ascii="Arial" w:hAnsi="Arial" w:cs="Arial"/>
          <w:b/>
        </w:rPr>
        <w:t>4</w:t>
      </w:r>
      <w:r w:rsidR="00307F11">
        <w:rPr>
          <w:rFonts w:ascii="Arial" w:hAnsi="Arial" w:cs="Arial"/>
          <w:b/>
        </w:rPr>
        <w:t xml:space="preserve"> </w:t>
      </w:r>
      <w:r w:rsidR="00222D66" w:rsidRPr="00222D66">
        <w:rPr>
          <w:rFonts w:ascii="Arial" w:hAnsi="Arial" w:cs="Arial"/>
          <w:b/>
        </w:rPr>
        <w:t>Version</w:t>
      </w:r>
      <w:r w:rsidR="00222D66" w:rsidRPr="00222D66">
        <w:rPr>
          <w:rFonts w:ascii="Arial" w:hAnsi="Arial" w:cs="Arial"/>
          <w:b/>
          <w:color w:val="0000FF"/>
        </w:rPr>
        <w:t xml:space="preserve"> </w:t>
      </w:r>
      <w:r w:rsidR="00307F11">
        <w:rPr>
          <w:rFonts w:ascii="Arial" w:hAnsi="Arial" w:cs="Arial"/>
          <w:b/>
          <w:color w:val="0000FF"/>
        </w:rPr>
        <w:t>0.3.0</w:t>
      </w:r>
      <w:r w:rsidR="00222D66">
        <w:rPr>
          <w:rFonts w:ascii="Arial" w:hAnsi="Arial" w:cs="Arial"/>
          <w:b/>
          <w:color w:val="0000FF"/>
        </w:rPr>
        <w:br/>
      </w:r>
    </w:p>
    <w:p w14:paraId="2B6F3FEA" w14:textId="454051F1" w:rsidR="002B09A1" w:rsidRPr="004353FB" w:rsidRDefault="002B09A1" w:rsidP="000F7ECB">
      <w:pPr>
        <w:spacing w:after="60"/>
        <w:ind w:left="1985" w:hanging="1985"/>
        <w:rPr>
          <w:rFonts w:ascii="Arial" w:hAnsi="Arial" w:cs="Arial"/>
          <w:b/>
          <w:lang w:val="fr-CA"/>
        </w:rPr>
      </w:pPr>
      <w:r w:rsidRPr="004353FB">
        <w:rPr>
          <w:rFonts w:ascii="Arial" w:hAnsi="Arial" w:cs="Arial"/>
          <w:b/>
          <w:lang w:val="fr-CA"/>
        </w:rPr>
        <w:t>Source:</w:t>
      </w:r>
      <w:r w:rsidRPr="004353FB">
        <w:rPr>
          <w:rFonts w:ascii="Arial" w:hAnsi="Arial" w:cs="Arial"/>
          <w:b/>
          <w:lang w:val="fr-CA"/>
        </w:rPr>
        <w:tab/>
      </w:r>
      <w:r w:rsidR="00307F11" w:rsidRPr="004353FB">
        <w:rPr>
          <w:rFonts w:ascii="Arial" w:hAnsi="Arial" w:cs="Arial"/>
          <w:b/>
          <w:color w:val="2F5496"/>
          <w:lang w:val="fr-CA"/>
        </w:rPr>
        <w:t xml:space="preserve">SA </w:t>
      </w:r>
      <w:r w:rsidRPr="004353FB">
        <w:rPr>
          <w:rFonts w:ascii="Arial" w:hAnsi="Arial" w:cs="Arial"/>
          <w:b/>
          <w:color w:val="2F5496"/>
          <w:lang w:val="fr-CA"/>
        </w:rPr>
        <w:t>WG</w:t>
      </w:r>
      <w:r w:rsidR="00307F11" w:rsidRPr="004353FB">
        <w:rPr>
          <w:rFonts w:ascii="Arial" w:hAnsi="Arial" w:cs="Arial"/>
          <w:b/>
          <w:color w:val="2F5496"/>
          <w:lang w:val="fr-CA"/>
        </w:rPr>
        <w:t>6</w:t>
      </w:r>
      <w:r w:rsidR="00201520" w:rsidRPr="004353FB">
        <w:rPr>
          <w:rFonts w:ascii="Arial" w:hAnsi="Arial" w:cs="Arial"/>
          <w:b/>
          <w:color w:val="2F5496"/>
          <w:lang w:val="fr-CA"/>
        </w:rPr>
        <w:br/>
      </w:r>
    </w:p>
    <w:p w14:paraId="65F3CEE5" w14:textId="6C27029E" w:rsidR="00222D66" w:rsidRPr="004353FB" w:rsidRDefault="00222D66" w:rsidP="000F7ECB">
      <w:pPr>
        <w:spacing w:after="60"/>
        <w:ind w:left="1985" w:hanging="1985"/>
        <w:rPr>
          <w:rFonts w:ascii="Arial" w:hAnsi="Arial" w:cs="Arial"/>
          <w:b/>
          <w:lang w:val="fr-CA"/>
        </w:rPr>
      </w:pPr>
      <w:r w:rsidRPr="004353FB">
        <w:rPr>
          <w:rFonts w:ascii="Arial" w:hAnsi="Arial" w:cs="Arial"/>
          <w:b/>
          <w:lang w:val="fr-CA"/>
        </w:rPr>
        <w:t>Document for:</w:t>
      </w:r>
      <w:r w:rsidRPr="004353FB">
        <w:rPr>
          <w:rFonts w:ascii="Arial" w:hAnsi="Arial" w:cs="Arial"/>
          <w:b/>
          <w:lang w:val="fr-CA"/>
        </w:rPr>
        <w:tab/>
      </w:r>
      <w:r w:rsidRPr="004353FB">
        <w:rPr>
          <w:rFonts w:ascii="Arial" w:hAnsi="Arial" w:cs="Arial"/>
          <w:b/>
          <w:color w:val="0000FF"/>
          <w:lang w:val="fr-CA"/>
        </w:rPr>
        <w:t>Information</w:t>
      </w:r>
    </w:p>
    <w:p w14:paraId="55550DB1" w14:textId="77777777" w:rsidR="00222D66" w:rsidRPr="004353FB" w:rsidRDefault="00222D66" w:rsidP="000F7ECB">
      <w:pPr>
        <w:spacing w:after="60"/>
        <w:ind w:left="1985" w:hanging="1985"/>
        <w:rPr>
          <w:rFonts w:ascii="Arial" w:hAnsi="Arial" w:cs="Arial"/>
          <w:bCs/>
          <w:lang w:val="fr-CA"/>
        </w:rPr>
      </w:pPr>
    </w:p>
    <w:p w14:paraId="3AFB2BB9" w14:textId="77777777" w:rsidR="0045428D" w:rsidRPr="004353FB" w:rsidRDefault="0045428D">
      <w:pPr>
        <w:tabs>
          <w:tab w:val="left" w:pos="3119"/>
        </w:tabs>
        <w:rPr>
          <w:b/>
          <w:sz w:val="24"/>
          <w:lang w:val="fr-CA"/>
        </w:rPr>
      </w:pPr>
    </w:p>
    <w:p w14:paraId="54B077FB" w14:textId="77777777" w:rsidR="004353FB" w:rsidRDefault="004353FB" w:rsidP="004353FB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77E63E9C" w14:textId="09DC1C09" w:rsidR="00163F91" w:rsidRPr="0036538C" w:rsidRDefault="004353FB" w:rsidP="00163F91">
      <w:r>
        <w:t>TR 23.700-4</w:t>
      </w:r>
      <w:r w:rsidR="00237054">
        <w:t>4</w:t>
      </w:r>
      <w:r>
        <w:t xml:space="preserve"> is a technical report </w:t>
      </w:r>
      <w:r w:rsidR="00163F91" w:rsidRPr="0036538C">
        <w:t xml:space="preserve">which </w:t>
      </w:r>
      <w:r w:rsidR="00E83016" w:rsidRPr="00E83016">
        <w:t xml:space="preserve">identify key issues, </w:t>
      </w:r>
      <w:r w:rsidR="00E83016">
        <w:t>propose</w:t>
      </w:r>
      <w:r w:rsidR="00E83016" w:rsidRPr="00E83016">
        <w:t xml:space="preserve"> corresponding solutions that are relevant to application enablement </w:t>
      </w:r>
      <w:r w:rsidR="00CF018B">
        <w:t>to</w:t>
      </w:r>
      <w:r w:rsidR="00E83016" w:rsidRPr="00E83016">
        <w:t xml:space="preserve"> support energy saving</w:t>
      </w:r>
      <w:r w:rsidR="00163F91" w:rsidRPr="0036538C">
        <w:t>.</w:t>
      </w:r>
    </w:p>
    <w:p w14:paraId="62CFC3E3" w14:textId="75973A02" w:rsidR="0014581A" w:rsidRDefault="004D677E" w:rsidP="0014581A">
      <w:pPr>
        <w:rPr>
          <w:lang w:val="en-US"/>
        </w:rPr>
      </w:pPr>
      <w:r>
        <w:t xml:space="preserve">The </w:t>
      </w:r>
      <w:r w:rsidR="00E42379">
        <w:t xml:space="preserve">enhancements on </w:t>
      </w:r>
      <w:r w:rsidRPr="00E43766">
        <w:t xml:space="preserve">application enablement </w:t>
      </w:r>
      <w:r w:rsidR="00E42379">
        <w:t xml:space="preserve">layer provides the </w:t>
      </w:r>
      <w:r w:rsidRPr="00106B8D">
        <w:rPr>
          <w:lang w:val="en-US"/>
        </w:rPr>
        <w:t xml:space="preserve">capabilities </w:t>
      </w:r>
      <w:r w:rsidR="00E42379">
        <w:rPr>
          <w:lang w:val="en-US"/>
        </w:rPr>
        <w:t xml:space="preserve">to support </w:t>
      </w:r>
      <w:r w:rsidR="00216F18">
        <w:t>energy saving</w:t>
      </w:r>
      <w:r w:rsidR="00216F18" w:rsidRPr="00043F59">
        <w:rPr>
          <w:lang w:val="en-US"/>
        </w:rPr>
        <w:t xml:space="preserve"> </w:t>
      </w:r>
      <w:r w:rsidR="009F63AE">
        <w:rPr>
          <w:lang w:val="en-US"/>
        </w:rPr>
        <w:t>of the network resource used by applications</w:t>
      </w:r>
      <w:r w:rsidR="00B4525A">
        <w:rPr>
          <w:lang w:val="en-US"/>
        </w:rPr>
        <w:t xml:space="preserve">, including </w:t>
      </w:r>
      <w:r w:rsidR="006728DF">
        <w:rPr>
          <w:lang w:val="en-US"/>
        </w:rPr>
        <w:t>enhancements to</w:t>
      </w:r>
      <w:r w:rsidR="0014581A" w:rsidRPr="0014581A">
        <w:rPr>
          <w:lang w:val="en-US"/>
        </w:rPr>
        <w:t xml:space="preserve"> application enablement layer architecture and services to support energy saving</w:t>
      </w:r>
      <w:r w:rsidR="0014581A">
        <w:rPr>
          <w:lang w:val="en-US"/>
        </w:rPr>
        <w:t xml:space="preserve">, </w:t>
      </w:r>
      <w:r w:rsidR="0014581A" w:rsidRPr="0014581A">
        <w:rPr>
          <w:lang w:val="en-US"/>
        </w:rPr>
        <w:t>monitor and exposure of energy consumption</w:t>
      </w:r>
      <w:r w:rsidR="0014581A">
        <w:rPr>
          <w:lang w:val="en-US"/>
        </w:rPr>
        <w:t>,</w:t>
      </w:r>
      <w:r w:rsidR="0014581A" w:rsidRPr="0014581A">
        <w:rPr>
          <w:lang w:val="en-US"/>
        </w:rPr>
        <w:t xml:space="preserve"> EDGE application enablement enhancement for energy efficiency</w:t>
      </w:r>
      <w:r w:rsidR="0014581A">
        <w:rPr>
          <w:lang w:val="en-US"/>
        </w:rPr>
        <w:t xml:space="preserve">, </w:t>
      </w:r>
      <w:r w:rsidR="0014581A" w:rsidRPr="0014581A">
        <w:rPr>
          <w:lang w:val="en-US"/>
        </w:rPr>
        <w:t>AIMLE enhancements for AIML services energy saving</w:t>
      </w:r>
      <w:r w:rsidR="0014581A">
        <w:rPr>
          <w:lang w:val="en-US"/>
        </w:rPr>
        <w:t xml:space="preserve">, </w:t>
      </w:r>
      <w:r w:rsidR="0014581A" w:rsidRPr="0014581A">
        <w:rPr>
          <w:lang w:val="en-US"/>
        </w:rPr>
        <w:t>NSCE enhancement for energy efficiency</w:t>
      </w:r>
      <w:r w:rsidR="0014581A">
        <w:rPr>
          <w:lang w:val="en-US"/>
        </w:rPr>
        <w:t>, and other</w:t>
      </w:r>
      <w:r w:rsidR="0014581A" w:rsidRPr="0014581A">
        <w:rPr>
          <w:lang w:val="en-US"/>
        </w:rPr>
        <w:t xml:space="preserve"> application enablement layer services (e.g. SEALDD, AIMLE, LM, ADAE) for energy saving</w:t>
      </w:r>
      <w:r w:rsidR="009F63AE">
        <w:rPr>
          <w:lang w:val="en-US"/>
        </w:rPr>
        <w:t xml:space="preserve">. </w:t>
      </w:r>
    </w:p>
    <w:p w14:paraId="3E51BB36" w14:textId="586982E7" w:rsidR="00163F91" w:rsidRPr="0014581A" w:rsidRDefault="009F63AE" w:rsidP="0014581A">
      <w:pPr>
        <w:rPr>
          <w:lang w:val="en-US"/>
        </w:rPr>
      </w:pPr>
      <w:r>
        <w:rPr>
          <w:lang w:val="en-US"/>
        </w:rPr>
        <w:t>T</w:t>
      </w:r>
      <w:r w:rsidR="004D677E" w:rsidRPr="00043F59">
        <w:rPr>
          <w:lang w:val="en-US"/>
        </w:rPr>
        <w:t xml:space="preserve">he key issues, architecture, solutions, </w:t>
      </w:r>
      <w:r w:rsidR="00CD37A6">
        <w:rPr>
          <w:lang w:val="en-US"/>
        </w:rPr>
        <w:t xml:space="preserve">evaluation and conclusions </w:t>
      </w:r>
      <w:r w:rsidR="00727875">
        <w:rPr>
          <w:lang w:val="en-US"/>
        </w:rPr>
        <w:t>are</w:t>
      </w:r>
      <w:r w:rsidR="004D677E" w:rsidRPr="00043F59">
        <w:rPr>
          <w:lang w:val="en-US"/>
        </w:rPr>
        <w:t xml:space="preserve"> captured in </w:t>
      </w:r>
      <w:r w:rsidR="00727875">
        <w:rPr>
          <w:lang w:val="en-US"/>
        </w:rPr>
        <w:t xml:space="preserve">this TR with the aim of </w:t>
      </w:r>
      <w:r w:rsidR="00A70C6E">
        <w:rPr>
          <w:lang w:val="en-US"/>
        </w:rPr>
        <w:t xml:space="preserve">identifying study aspects </w:t>
      </w:r>
      <w:r w:rsidR="00D419F0">
        <w:rPr>
          <w:lang w:val="en-US"/>
        </w:rPr>
        <w:t xml:space="preserve">for each key issue, </w:t>
      </w:r>
      <w:r w:rsidR="00C6778A">
        <w:rPr>
          <w:lang w:val="en-US"/>
        </w:rPr>
        <w:t xml:space="preserve">providing </w:t>
      </w:r>
      <w:r w:rsidR="003B79FB">
        <w:rPr>
          <w:lang w:val="en-US"/>
        </w:rPr>
        <w:t xml:space="preserve">corresponding solutions for </w:t>
      </w:r>
      <w:r w:rsidR="00C6778A">
        <w:rPr>
          <w:lang w:val="en-US"/>
        </w:rPr>
        <w:t xml:space="preserve">the identified </w:t>
      </w:r>
      <w:r w:rsidR="00D419F0">
        <w:rPr>
          <w:lang w:val="en-US"/>
        </w:rPr>
        <w:t xml:space="preserve">key issues, </w:t>
      </w:r>
      <w:r w:rsidR="00CD37A6">
        <w:rPr>
          <w:lang w:val="en-US"/>
        </w:rPr>
        <w:t>evaluating</w:t>
      </w:r>
      <w:r w:rsidR="00D419F0">
        <w:rPr>
          <w:lang w:val="en-US"/>
        </w:rPr>
        <w:t xml:space="preserve"> them and concludes on recommended solutions</w:t>
      </w:r>
      <w:r w:rsidR="00CD37A6">
        <w:rPr>
          <w:lang w:val="en-US"/>
        </w:rPr>
        <w:t xml:space="preserve">. </w:t>
      </w:r>
    </w:p>
    <w:p w14:paraId="394BB2F2" w14:textId="77777777" w:rsidR="004353FB" w:rsidRDefault="004353FB" w:rsidP="004353FB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Changes since last presentation:</w:t>
      </w:r>
    </w:p>
    <w:p w14:paraId="281CB373" w14:textId="77777777" w:rsidR="004353FB" w:rsidRPr="007423F0" w:rsidRDefault="004353FB" w:rsidP="004353FB">
      <w:pPr>
        <w:tabs>
          <w:tab w:val="left" w:pos="3119"/>
        </w:tabs>
      </w:pPr>
      <w:r>
        <w:t>This is the first presentation to TSG SA.</w:t>
      </w:r>
    </w:p>
    <w:p w14:paraId="701D0BD4" w14:textId="77777777" w:rsidR="004353FB" w:rsidRDefault="004353FB" w:rsidP="004353FB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255BC80B" w14:textId="3BCB5586" w:rsidR="004353FB" w:rsidRPr="00B8486B" w:rsidRDefault="004353FB" w:rsidP="004353FB">
      <w:pPr>
        <w:tabs>
          <w:tab w:val="left" w:pos="3119"/>
        </w:tabs>
        <w:rPr>
          <w:color w:val="0000FF"/>
          <w:sz w:val="24"/>
        </w:rPr>
      </w:pPr>
      <w:r>
        <w:t>No outstanding issues have been identified.</w:t>
      </w:r>
    </w:p>
    <w:p w14:paraId="4D160392" w14:textId="77777777" w:rsidR="004353FB" w:rsidRDefault="004353FB" w:rsidP="004353FB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6093CD02" w14:textId="77777777" w:rsidR="004353FB" w:rsidRDefault="004353FB" w:rsidP="004353FB">
      <w:pPr>
        <w:tabs>
          <w:tab w:val="left" w:pos="3119"/>
        </w:tabs>
        <w:rPr>
          <w:color w:val="0000FF"/>
          <w:sz w:val="24"/>
        </w:rPr>
      </w:pPr>
      <w:r>
        <w:t>No contentious issues have been identified.</w:t>
      </w:r>
    </w:p>
    <w:p w14:paraId="16AE91EE" w14:textId="72056995" w:rsidR="0045428D" w:rsidRDefault="0045428D" w:rsidP="004353FB">
      <w:pPr>
        <w:pBdr>
          <w:top w:val="single" w:sz="4" w:space="1" w:color="auto"/>
        </w:pBdr>
        <w:tabs>
          <w:tab w:val="left" w:pos="3119"/>
        </w:tabs>
        <w:rPr>
          <w:color w:val="0000FF"/>
          <w:sz w:val="24"/>
        </w:rPr>
      </w:pPr>
    </w:p>
    <w:sectPr w:rsidR="0045428D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207E4AA1"/>
    <w:multiLevelType w:val="hybridMultilevel"/>
    <w:tmpl w:val="AB4AAAB2"/>
    <w:lvl w:ilvl="0" w:tplc="0407000F">
      <w:start w:val="1"/>
      <w:numFmt w:val="decimal"/>
      <w:lvlText w:val="%1."/>
      <w:lvlJc w:val="left"/>
      <w:pPr>
        <w:ind w:left="42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F67D942"/>
    <w:multiLevelType w:val="singleLevel"/>
    <w:tmpl w:val="7F67D942"/>
    <w:lvl w:ilvl="0">
      <w:start w:val="1"/>
      <w:numFmt w:val="lowerRoman"/>
      <w:suff w:val="space"/>
      <w:lvlText w:val="%1."/>
      <w:lvlJc w:val="left"/>
      <w:pPr>
        <w:ind w:left="420"/>
      </w:pPr>
    </w:lvl>
  </w:abstractNum>
  <w:num w:numId="1" w16cid:durableId="1232501301">
    <w:abstractNumId w:val="0"/>
  </w:num>
  <w:num w:numId="2" w16cid:durableId="313027354">
    <w:abstractNumId w:val="4"/>
  </w:num>
  <w:num w:numId="3" w16cid:durableId="547499840">
    <w:abstractNumId w:val="3"/>
  </w:num>
  <w:num w:numId="4" w16cid:durableId="1630013357">
    <w:abstractNumId w:val="5"/>
  </w:num>
  <w:num w:numId="5" w16cid:durableId="932519937">
    <w:abstractNumId w:val="6"/>
  </w:num>
  <w:num w:numId="6" w16cid:durableId="2113236587">
    <w:abstractNumId w:val="2"/>
  </w:num>
  <w:num w:numId="7" w16cid:durableId="1451123241">
    <w:abstractNumId w:val="1"/>
  </w:num>
  <w:num w:numId="8" w16cid:durableId="204566185">
    <w:abstractNumId w:val="7"/>
  </w:num>
  <w:num w:numId="9" w16cid:durableId="74520177">
    <w:abstractNumId w:val="9"/>
  </w:num>
  <w:num w:numId="10" w16cid:durableId="86567667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60B7D"/>
    <w:rsid w:val="000902CC"/>
    <w:rsid w:val="00097C1B"/>
    <w:rsid w:val="000D5734"/>
    <w:rsid w:val="000F7ECB"/>
    <w:rsid w:val="00114C49"/>
    <w:rsid w:val="00121B76"/>
    <w:rsid w:val="00127DE2"/>
    <w:rsid w:val="0014581A"/>
    <w:rsid w:val="00147390"/>
    <w:rsid w:val="00163F91"/>
    <w:rsid w:val="001A1A42"/>
    <w:rsid w:val="001C345F"/>
    <w:rsid w:val="001D758F"/>
    <w:rsid w:val="00201520"/>
    <w:rsid w:val="00216F18"/>
    <w:rsid w:val="00222D66"/>
    <w:rsid w:val="00237054"/>
    <w:rsid w:val="00243FE9"/>
    <w:rsid w:val="0027248E"/>
    <w:rsid w:val="002A1C5B"/>
    <w:rsid w:val="002A26CA"/>
    <w:rsid w:val="002B09A1"/>
    <w:rsid w:val="002C3756"/>
    <w:rsid w:val="002F21EB"/>
    <w:rsid w:val="00307F11"/>
    <w:rsid w:val="00314205"/>
    <w:rsid w:val="003226B1"/>
    <w:rsid w:val="00322A9B"/>
    <w:rsid w:val="00322AF5"/>
    <w:rsid w:val="00326C7D"/>
    <w:rsid w:val="00364CFB"/>
    <w:rsid w:val="0036709E"/>
    <w:rsid w:val="003818E9"/>
    <w:rsid w:val="003912F2"/>
    <w:rsid w:val="003B79FB"/>
    <w:rsid w:val="003D6C1C"/>
    <w:rsid w:val="003E08D6"/>
    <w:rsid w:val="003E19AA"/>
    <w:rsid w:val="003F7603"/>
    <w:rsid w:val="004127E9"/>
    <w:rsid w:val="004353FB"/>
    <w:rsid w:val="00442489"/>
    <w:rsid w:val="0045428D"/>
    <w:rsid w:val="004705C2"/>
    <w:rsid w:val="004719AC"/>
    <w:rsid w:val="00476C6B"/>
    <w:rsid w:val="004C181D"/>
    <w:rsid w:val="004D677E"/>
    <w:rsid w:val="00511C65"/>
    <w:rsid w:val="00513B78"/>
    <w:rsid w:val="00525544"/>
    <w:rsid w:val="00547EAD"/>
    <w:rsid w:val="0059584E"/>
    <w:rsid w:val="005A78A1"/>
    <w:rsid w:val="005B1573"/>
    <w:rsid w:val="005D3254"/>
    <w:rsid w:val="005D72E0"/>
    <w:rsid w:val="00615670"/>
    <w:rsid w:val="00662E84"/>
    <w:rsid w:val="006728DF"/>
    <w:rsid w:val="00687973"/>
    <w:rsid w:val="00695B55"/>
    <w:rsid w:val="00727875"/>
    <w:rsid w:val="00730F5F"/>
    <w:rsid w:val="00771682"/>
    <w:rsid w:val="007B043C"/>
    <w:rsid w:val="007C4DCB"/>
    <w:rsid w:val="00850230"/>
    <w:rsid w:val="00860458"/>
    <w:rsid w:val="00881AD3"/>
    <w:rsid w:val="00893C3D"/>
    <w:rsid w:val="008B2EA9"/>
    <w:rsid w:val="008D4BC6"/>
    <w:rsid w:val="008D6985"/>
    <w:rsid w:val="009612FF"/>
    <w:rsid w:val="009760CB"/>
    <w:rsid w:val="009F63AE"/>
    <w:rsid w:val="00A14127"/>
    <w:rsid w:val="00A26591"/>
    <w:rsid w:val="00A47D14"/>
    <w:rsid w:val="00A522E8"/>
    <w:rsid w:val="00A52EBB"/>
    <w:rsid w:val="00A70C6E"/>
    <w:rsid w:val="00A760DD"/>
    <w:rsid w:val="00AC13DF"/>
    <w:rsid w:val="00AC2199"/>
    <w:rsid w:val="00AD2F80"/>
    <w:rsid w:val="00AF176B"/>
    <w:rsid w:val="00B03BA0"/>
    <w:rsid w:val="00B12735"/>
    <w:rsid w:val="00B4525A"/>
    <w:rsid w:val="00B849F8"/>
    <w:rsid w:val="00B94089"/>
    <w:rsid w:val="00BC27DD"/>
    <w:rsid w:val="00C128D0"/>
    <w:rsid w:val="00C27F17"/>
    <w:rsid w:val="00C51B96"/>
    <w:rsid w:val="00C60D73"/>
    <w:rsid w:val="00C6778A"/>
    <w:rsid w:val="00C84A8D"/>
    <w:rsid w:val="00CC358C"/>
    <w:rsid w:val="00CD37A6"/>
    <w:rsid w:val="00CD4B1D"/>
    <w:rsid w:val="00CE06D7"/>
    <w:rsid w:val="00CF018B"/>
    <w:rsid w:val="00D30C8D"/>
    <w:rsid w:val="00D419F0"/>
    <w:rsid w:val="00D84B03"/>
    <w:rsid w:val="00DA7F46"/>
    <w:rsid w:val="00DC278D"/>
    <w:rsid w:val="00E42379"/>
    <w:rsid w:val="00E50836"/>
    <w:rsid w:val="00E520DE"/>
    <w:rsid w:val="00E83016"/>
    <w:rsid w:val="00EA6C2F"/>
    <w:rsid w:val="00EC7CFD"/>
    <w:rsid w:val="00EF3BF9"/>
    <w:rsid w:val="00F02A12"/>
    <w:rsid w:val="00F04515"/>
    <w:rsid w:val="00F3664B"/>
    <w:rsid w:val="00F55B20"/>
    <w:rsid w:val="00FC0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099C0021"/>
  <w15:chartTrackingRefBased/>
  <w15:docId w15:val="{45DB60E9-4F0B-4D5D-8D81-6CA17E9ED1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NotDone">
    <w:name w:val="Not Done"/>
    <w:basedOn w:val="Normal"/>
    <w:rsid w:val="008B2EA9"/>
    <w:pPr>
      <w:keepNext/>
      <w:keepLines/>
      <w:widowControl w:val="0"/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0"/>
        <w:tab w:val="left" w:pos="1843"/>
      </w:tabs>
      <w:spacing w:before="60" w:after="60"/>
      <w:ind w:left="1728" w:hanging="288"/>
      <w:jc w:val="both"/>
    </w:pPr>
    <w:rPr>
      <w:rFonts w:ascii="Arial" w:hAnsi="Arial"/>
      <w:b/>
      <w:color w:val="FF0000"/>
      <w:lang w:eastAsia="en-US"/>
    </w:rPr>
  </w:style>
  <w:style w:type="paragraph" w:customStyle="1" w:styleId="CRCoverPage">
    <w:name w:val="CR Cover Page"/>
    <w:rsid w:val="008B2EA9"/>
    <w:pPr>
      <w:spacing w:after="120"/>
    </w:pPr>
    <w:rPr>
      <w:rFonts w:ascii="Arial" w:eastAsia="Batang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86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6e3d197531e6c22c9d3b30f62c3848b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c7250b8ae829b4922f4fb54cc7a83da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8B81F47-F2DC-4B17-99E8-A77AC73762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999F503-F196-4649-B484-C146597EC2E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F910C36-D689-4950-9581-9756F2207521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69</TotalTime>
  <Pages>1</Pages>
  <Words>217</Words>
  <Characters>1238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Ericsson</cp:lastModifiedBy>
  <cp:revision>40</cp:revision>
  <dcterms:created xsi:type="dcterms:W3CDTF">2025-11-05T17:12:00Z</dcterms:created>
  <dcterms:modified xsi:type="dcterms:W3CDTF">2025-11-10T10:41:00Z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0x01010016D558C5159B8B4F9B176D7942557666</vt:lpwstr>
  </property>
  <property fmtid="{D5CDD505-2E9C-101B-9397-08002B2CF9AE}" pid="3" name="MediaServiceImageTags">
    <vt:lpwstr/>
  </property>
</Properties>
</file>